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5D13" w14:textId="52A2949E" w:rsidR="000B4D85" w:rsidRDefault="00330404" w:rsidP="00330404">
      <w:pPr>
        <w:shd w:val="clear" w:color="auto" w:fill="FFFFFF"/>
        <w:spacing w:after="100" w:afterAutospacing="1" w:line="240" w:lineRule="auto"/>
        <w:rPr>
          <w:rFonts w:ascii="Lora" w:eastAsia="Times New Roman" w:hAnsi="Lora" w:cs="Times New Roman"/>
          <w:b/>
          <w:bCs/>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xml:space="preserve">AVVISO DI MOBILITA’ ESTERNA PER LA COPERTURA DI N. 1 POSTO </w:t>
      </w:r>
      <w:r w:rsidR="000B4D85">
        <w:rPr>
          <w:rStyle w:val="Enfasigrassetto"/>
          <w:rFonts w:ascii="Titillium Web" w:hAnsi="Titillium Web"/>
          <w:color w:val="333333"/>
          <w:sz w:val="27"/>
          <w:szCs w:val="27"/>
          <w:shd w:val="clear" w:color="auto" w:fill="FFFFFF"/>
        </w:rPr>
        <w:t xml:space="preserve"> di Agente di Polizia Locale - Area degli Istruttori (ex cat. c/1) - Tempo PART TIME ed indeterminato presso il Corpo di Polizia Locale del Comune di Cerchio</w:t>
      </w:r>
    </w:p>
    <w:p w14:paraId="34A4965B" w14:textId="04A03FF3" w:rsidR="00330404" w:rsidRPr="00330404" w:rsidRDefault="00330404" w:rsidP="000B4D85">
      <w:pPr>
        <w:shd w:val="clear" w:color="auto" w:fill="FFFFFF"/>
        <w:spacing w:after="100" w:afterAutospacing="1" w:line="240" w:lineRule="auto"/>
        <w:jc w:val="center"/>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IL RESPONSABILE DEL SETTORE AMMINISTRATIVO</w:t>
      </w:r>
    </w:p>
    <w:p w14:paraId="2928ECF6"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VISTI:</w:t>
      </w:r>
    </w:p>
    <w:p w14:paraId="22177349"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l’art. 30, comma 1, del D.Lgs. 165/2001 e s.m.i., che disciplina il passaggio diretto di personale tra Pubbliche Amministrazioni diverse;</w:t>
      </w:r>
    </w:p>
    <w:p w14:paraId="78AE69C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D.P.R. n. 487/1994 e s.m.i., recante disposizioni in materia di accesso al pubblico impiego nelle Pubbliche Amministrazioni e le modalità di svolgimento dei concorsi e delle forme di assunzione nei pubblici impieghi;</w:t>
      </w:r>
    </w:p>
    <w:p w14:paraId="561D8C60"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D. Lgs. n. 267/2000 e s.m.i., “Testo Unico degli Enti Locali”;</w:t>
      </w:r>
    </w:p>
    <w:p w14:paraId="469F33FD"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D.P.R. n. 445/2000 e s.m.i., recante disposizioni legislative in materia di documentazione amministrativa;</w:t>
      </w:r>
    </w:p>
    <w:p w14:paraId="649A4713"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D. Lgs. n. 196/2003 e s.m.i., aggiornato con il D. Lgs. n. 101/2018, recante disposizioni in materia di protezione dei dati personali;</w:t>
      </w:r>
    </w:p>
    <w:p w14:paraId="0DA59FC3"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D. Lgs. n. 198/2006 “Codice delle pari opportunità tra uomo e donna”;</w:t>
      </w:r>
    </w:p>
    <w:p w14:paraId="25EEB8FC"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la L. n. 241 del 07/08/1990 e s.m.i., recante disposizioni in materia di procedimento amministrativo e diritto di accesso ai documenti amministrativi;</w:t>
      </w:r>
    </w:p>
    <w:p w14:paraId="523B576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vigente CCNL per il personale del Comparto Funzioni Locali;</w:t>
      </w:r>
    </w:p>
    <w:p w14:paraId="49955C5E" w14:textId="1C2D08E5"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le indicazioni sulla Programmazione del fabbisogno del personale per il triennio 2</w:t>
      </w:r>
      <w:r>
        <w:rPr>
          <w:rFonts w:ascii="Lora" w:eastAsia="Times New Roman" w:hAnsi="Lora" w:cs="Times New Roman"/>
          <w:color w:val="000000"/>
          <w:kern w:val="0"/>
          <w:sz w:val="24"/>
          <w:szCs w:val="24"/>
          <w:lang w:eastAsia="it-IT"/>
          <w14:ligatures w14:val="none"/>
        </w:rPr>
        <w:t>025</w:t>
      </w:r>
      <w:r w:rsidRPr="00330404">
        <w:rPr>
          <w:rFonts w:ascii="Lora" w:eastAsia="Times New Roman" w:hAnsi="Lora" w:cs="Times New Roman"/>
          <w:color w:val="000000"/>
          <w:kern w:val="0"/>
          <w:sz w:val="24"/>
          <w:szCs w:val="24"/>
          <w:lang w:eastAsia="it-IT"/>
          <w14:ligatures w14:val="none"/>
        </w:rPr>
        <w:t>-202</w:t>
      </w:r>
      <w:r>
        <w:rPr>
          <w:rFonts w:ascii="Lora" w:eastAsia="Times New Roman" w:hAnsi="Lora" w:cs="Times New Roman"/>
          <w:color w:val="000000"/>
          <w:kern w:val="0"/>
          <w:sz w:val="24"/>
          <w:szCs w:val="24"/>
          <w:lang w:eastAsia="it-IT"/>
          <w14:ligatures w14:val="none"/>
        </w:rPr>
        <w:t>7</w:t>
      </w:r>
      <w:r w:rsidRPr="00330404">
        <w:rPr>
          <w:rFonts w:ascii="Lora" w:eastAsia="Times New Roman" w:hAnsi="Lora" w:cs="Times New Roman"/>
          <w:color w:val="000000"/>
          <w:kern w:val="0"/>
          <w:sz w:val="24"/>
          <w:szCs w:val="24"/>
          <w:lang w:eastAsia="it-IT"/>
          <w14:ligatures w14:val="none"/>
        </w:rPr>
        <w:t xml:space="preserve"> contenute </w:t>
      </w:r>
      <w:r>
        <w:rPr>
          <w:rFonts w:ascii="Lora" w:eastAsia="Times New Roman" w:hAnsi="Lora" w:cs="Times New Roman"/>
          <w:color w:val="000000"/>
          <w:kern w:val="0"/>
          <w:sz w:val="24"/>
          <w:szCs w:val="24"/>
          <w:lang w:eastAsia="it-IT"/>
          <w14:ligatures w14:val="none"/>
        </w:rPr>
        <w:t>nella</w:t>
      </w:r>
      <w:r w:rsidRPr="00330404">
        <w:rPr>
          <w:rFonts w:ascii="Lora" w:eastAsia="Times New Roman" w:hAnsi="Lora" w:cs="Times New Roman"/>
          <w:color w:val="000000"/>
          <w:kern w:val="0"/>
          <w:sz w:val="24"/>
          <w:szCs w:val="24"/>
          <w:lang w:eastAsia="it-IT"/>
          <w14:ligatures w14:val="none"/>
        </w:rPr>
        <w:t xml:space="preserve"> Deliberazione di Giunta Comunale n. </w:t>
      </w:r>
      <w:r>
        <w:rPr>
          <w:rFonts w:ascii="Lora" w:eastAsia="Times New Roman" w:hAnsi="Lora" w:cs="Times New Roman"/>
          <w:color w:val="000000"/>
          <w:kern w:val="0"/>
          <w:sz w:val="24"/>
          <w:szCs w:val="24"/>
          <w:lang w:eastAsia="it-IT"/>
          <w14:ligatures w14:val="none"/>
        </w:rPr>
        <w:t>1</w:t>
      </w:r>
      <w:r w:rsidRPr="00330404">
        <w:rPr>
          <w:rFonts w:ascii="Lora" w:eastAsia="Times New Roman" w:hAnsi="Lora" w:cs="Times New Roman"/>
          <w:color w:val="000000"/>
          <w:kern w:val="0"/>
          <w:sz w:val="24"/>
          <w:szCs w:val="24"/>
          <w:lang w:eastAsia="it-IT"/>
          <w14:ligatures w14:val="none"/>
        </w:rPr>
        <w:t xml:space="preserve"> del </w:t>
      </w:r>
      <w:r>
        <w:rPr>
          <w:rFonts w:ascii="Lora" w:eastAsia="Times New Roman" w:hAnsi="Lora" w:cs="Times New Roman"/>
          <w:color w:val="000000"/>
          <w:kern w:val="0"/>
          <w:sz w:val="24"/>
          <w:szCs w:val="24"/>
          <w:lang w:eastAsia="it-IT"/>
          <w14:ligatures w14:val="none"/>
        </w:rPr>
        <w:t>17</w:t>
      </w:r>
      <w:r w:rsidRPr="00330404">
        <w:rPr>
          <w:rFonts w:ascii="Lora" w:eastAsia="Times New Roman" w:hAnsi="Lora" w:cs="Times New Roman"/>
          <w:color w:val="000000"/>
          <w:kern w:val="0"/>
          <w:sz w:val="24"/>
          <w:szCs w:val="24"/>
          <w:lang w:eastAsia="it-IT"/>
          <w14:ligatures w14:val="none"/>
        </w:rPr>
        <w:t>/0</w:t>
      </w:r>
      <w:r>
        <w:rPr>
          <w:rFonts w:ascii="Lora" w:eastAsia="Times New Roman" w:hAnsi="Lora" w:cs="Times New Roman"/>
          <w:color w:val="000000"/>
          <w:kern w:val="0"/>
          <w:sz w:val="24"/>
          <w:szCs w:val="24"/>
          <w:lang w:eastAsia="it-IT"/>
          <w14:ligatures w14:val="none"/>
        </w:rPr>
        <w:t>1</w:t>
      </w:r>
      <w:r w:rsidRPr="00330404">
        <w:rPr>
          <w:rFonts w:ascii="Lora" w:eastAsia="Times New Roman" w:hAnsi="Lora" w:cs="Times New Roman"/>
          <w:color w:val="000000"/>
          <w:kern w:val="0"/>
          <w:sz w:val="24"/>
          <w:szCs w:val="24"/>
          <w:lang w:eastAsia="it-IT"/>
          <w14:ligatures w14:val="none"/>
        </w:rPr>
        <w:t>/202</w:t>
      </w:r>
      <w:r>
        <w:rPr>
          <w:rFonts w:ascii="Lora" w:eastAsia="Times New Roman" w:hAnsi="Lora" w:cs="Times New Roman"/>
          <w:color w:val="000000"/>
          <w:kern w:val="0"/>
          <w:sz w:val="24"/>
          <w:szCs w:val="24"/>
          <w:lang w:eastAsia="it-IT"/>
          <w14:ligatures w14:val="none"/>
        </w:rPr>
        <w:t xml:space="preserve">5 </w:t>
      </w:r>
      <w:r w:rsidRPr="00330404">
        <w:rPr>
          <w:rFonts w:ascii="Lora" w:eastAsia="Times New Roman" w:hAnsi="Lora" w:cs="Times New Roman"/>
          <w:color w:val="000000"/>
          <w:kern w:val="0"/>
          <w:sz w:val="24"/>
          <w:szCs w:val="24"/>
          <w:lang w:eastAsia="it-IT"/>
          <w14:ligatures w14:val="none"/>
        </w:rPr>
        <w:t>;</w:t>
      </w:r>
    </w:p>
    <w:p w14:paraId="02055A58" w14:textId="78561D50"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w:t>
      </w:r>
      <w:r w:rsidRPr="00330404">
        <w:rPr>
          <w:rFonts w:ascii="Lora" w:eastAsia="Times New Roman" w:hAnsi="Lora" w:cs="Times New Roman"/>
          <w:color w:val="000000"/>
          <w:kern w:val="0"/>
          <w:sz w:val="24"/>
          <w:szCs w:val="24"/>
          <w:lang w:eastAsia="it-IT"/>
          <w14:ligatures w14:val="none"/>
        </w:rPr>
        <w:t xml:space="preserve">CONSIDERATO che la delibera </w:t>
      </w:r>
      <w:r>
        <w:rPr>
          <w:rFonts w:ascii="Lora" w:eastAsia="Times New Roman" w:hAnsi="Lora" w:cs="Times New Roman"/>
          <w:color w:val="000000"/>
          <w:kern w:val="0"/>
          <w:sz w:val="24"/>
          <w:szCs w:val="24"/>
          <w:lang w:eastAsia="it-IT"/>
          <w14:ligatures w14:val="none"/>
        </w:rPr>
        <w:t xml:space="preserve">di cui sopra </w:t>
      </w:r>
      <w:r w:rsidRPr="00330404">
        <w:rPr>
          <w:rFonts w:ascii="Lora" w:eastAsia="Times New Roman" w:hAnsi="Lora" w:cs="Times New Roman"/>
          <w:color w:val="000000"/>
          <w:kern w:val="0"/>
          <w:sz w:val="24"/>
          <w:szCs w:val="24"/>
          <w:lang w:eastAsia="it-IT"/>
          <w14:ligatures w14:val="none"/>
        </w:rPr>
        <w:t>dispone anche in merito l’assunzione di n. 1</w:t>
      </w:r>
      <w:r w:rsidRPr="00330404">
        <w:rPr>
          <w:rFonts w:ascii="Lora" w:eastAsia="Times New Roman" w:hAnsi="Lora" w:cs="Times New Roman"/>
          <w:b/>
          <w:bCs/>
          <w:color w:val="000000"/>
          <w:kern w:val="0"/>
          <w:sz w:val="24"/>
          <w:szCs w:val="24"/>
          <w:lang w:eastAsia="it-IT"/>
          <w14:ligatures w14:val="none"/>
        </w:rPr>
        <w:t>  ISTRUTTORE AMMINISTRATIVO, EX CAT. C, AREA DEGLI ISTRUTTORI,  CCNL 16/11/2022 FUNZIONI LOCALI,  A TEMPO INDETERMINATO E PIENO  PRESSO IL SETTORE AMMINISTRATIVO  </w:t>
      </w:r>
    </w:p>
    <w:p w14:paraId="22678D6E" w14:textId="51C76502" w:rsidR="00330404" w:rsidRPr="00330404" w:rsidRDefault="00330404" w:rsidP="000A1E22">
      <w:pPr>
        <w:shd w:val="clear" w:color="auto" w:fill="FFFFFF"/>
        <w:spacing w:after="100" w:afterAutospacing="1" w:line="240" w:lineRule="auto"/>
        <w:jc w:val="both"/>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DATO ATTO </w:t>
      </w:r>
      <w:r w:rsidRPr="00330404">
        <w:rPr>
          <w:rFonts w:ascii="Lora" w:eastAsia="Times New Roman" w:hAnsi="Lora" w:cs="Times New Roman"/>
          <w:color w:val="000000"/>
          <w:kern w:val="0"/>
          <w:sz w:val="24"/>
          <w:szCs w:val="24"/>
          <w:lang w:eastAsia="it-IT"/>
          <w14:ligatures w14:val="none"/>
        </w:rPr>
        <w:t>dell’avvenuta comunicazione </w:t>
      </w:r>
      <w:r w:rsidR="000A1E22">
        <w:rPr>
          <w:rFonts w:ascii="Lora" w:eastAsia="Times New Roman" w:hAnsi="Lora" w:cs="Times New Roman"/>
          <w:color w:val="000000"/>
          <w:kern w:val="0"/>
          <w:sz w:val="24"/>
          <w:szCs w:val="24"/>
          <w:lang w:eastAsia="it-IT"/>
          <w14:ligatures w14:val="none"/>
        </w:rPr>
        <w:t xml:space="preserve">prot. nr 351 del 20/01/2025 </w:t>
      </w:r>
      <w:r w:rsidRPr="00330404">
        <w:rPr>
          <w:rFonts w:ascii="Lora" w:eastAsia="Times New Roman" w:hAnsi="Lora" w:cs="Times New Roman"/>
          <w:color w:val="000000"/>
          <w:kern w:val="0"/>
          <w:sz w:val="24"/>
          <w:szCs w:val="24"/>
          <w:lang w:eastAsia="it-IT"/>
          <w14:ligatures w14:val="none"/>
        </w:rPr>
        <w:t xml:space="preserve">del fabbisogno alla Direzione Istruzione, Formazione, Ricerca e Lavoro della Regione </w:t>
      </w:r>
      <w:r>
        <w:rPr>
          <w:rFonts w:ascii="Lora" w:eastAsia="Times New Roman" w:hAnsi="Lora" w:cs="Times New Roman"/>
          <w:color w:val="000000"/>
          <w:kern w:val="0"/>
          <w:sz w:val="24"/>
          <w:szCs w:val="24"/>
          <w:lang w:eastAsia="it-IT"/>
          <w14:ligatures w14:val="none"/>
        </w:rPr>
        <w:t>Abruzzo</w:t>
      </w:r>
      <w:r w:rsidRPr="00330404">
        <w:rPr>
          <w:rFonts w:ascii="Lora" w:eastAsia="Times New Roman" w:hAnsi="Lora" w:cs="Times New Roman"/>
          <w:color w:val="000000"/>
          <w:kern w:val="0"/>
          <w:sz w:val="24"/>
          <w:szCs w:val="24"/>
          <w:lang w:eastAsia="it-IT"/>
          <w14:ligatures w14:val="none"/>
        </w:rPr>
        <w:t xml:space="preserve"> ed alla Presidenza del Consiglio dei Ministri – Dipartimento della Funzione Pubblica –  ai sensi dell’art. 34 bis del D.Lgs 165/2001;</w:t>
      </w:r>
    </w:p>
    <w:p w14:paraId="16772981"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VISTO</w:t>
      </w:r>
      <w:r w:rsidRPr="00330404">
        <w:rPr>
          <w:rFonts w:ascii="Lora" w:eastAsia="Times New Roman" w:hAnsi="Lora" w:cs="Times New Roman"/>
          <w:color w:val="000000"/>
          <w:kern w:val="0"/>
          <w:sz w:val="24"/>
          <w:szCs w:val="24"/>
          <w:lang w:eastAsia="it-IT"/>
          <w14:ligatures w14:val="none"/>
        </w:rPr>
        <w:t> l’art. 30 comma 1 del D.Lgs 165/2001;</w:t>
      </w:r>
    </w:p>
    <w:p w14:paraId="748006A9" w14:textId="391555C5"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lastRenderedPageBreak/>
        <w:t> </w:t>
      </w:r>
      <w:r w:rsidRPr="00330404">
        <w:rPr>
          <w:rFonts w:ascii="Lora" w:eastAsia="Times New Roman" w:hAnsi="Lora" w:cs="Times New Roman"/>
          <w:b/>
          <w:bCs/>
          <w:color w:val="000000"/>
          <w:kern w:val="0"/>
          <w:sz w:val="24"/>
          <w:szCs w:val="24"/>
          <w:lang w:eastAsia="it-IT"/>
          <w14:ligatures w14:val="none"/>
        </w:rPr>
        <w:t>In esecuzione</w:t>
      </w:r>
      <w:r w:rsidRPr="00330404">
        <w:rPr>
          <w:rFonts w:ascii="Lora" w:eastAsia="Times New Roman" w:hAnsi="Lora" w:cs="Times New Roman"/>
          <w:color w:val="000000"/>
          <w:kern w:val="0"/>
          <w:sz w:val="24"/>
          <w:szCs w:val="24"/>
          <w:lang w:eastAsia="it-IT"/>
          <w14:ligatures w14:val="none"/>
        </w:rPr>
        <w:t> della propria determinazione n. </w:t>
      </w:r>
      <w:r w:rsidR="004F03F0">
        <w:rPr>
          <w:rFonts w:ascii="Lora" w:eastAsia="Times New Roman" w:hAnsi="Lora" w:cs="Times New Roman"/>
          <w:color w:val="000000"/>
          <w:kern w:val="0"/>
          <w:sz w:val="24"/>
          <w:szCs w:val="24"/>
          <w:lang w:eastAsia="it-IT"/>
          <w14:ligatures w14:val="none"/>
        </w:rPr>
        <w:t>29/34 del 20/01/2025</w:t>
      </w:r>
      <w:r w:rsidRPr="00330404">
        <w:rPr>
          <w:rFonts w:ascii="Lora" w:eastAsia="Times New Roman" w:hAnsi="Lora" w:cs="Times New Roman"/>
          <w:color w:val="000000"/>
          <w:kern w:val="0"/>
          <w:sz w:val="24"/>
          <w:szCs w:val="24"/>
          <w:lang w:eastAsia="it-IT"/>
          <w14:ligatures w14:val="none"/>
        </w:rPr>
        <w:t>;</w:t>
      </w:r>
    </w:p>
    <w:p w14:paraId="6E8C8890" w14:textId="77777777" w:rsidR="00330404" w:rsidRPr="00330404" w:rsidRDefault="00330404" w:rsidP="000A1E22">
      <w:pPr>
        <w:shd w:val="clear" w:color="auto" w:fill="FFFFFF"/>
        <w:spacing w:after="100" w:afterAutospacing="1" w:line="240" w:lineRule="auto"/>
        <w:jc w:val="center"/>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AVVISA</w:t>
      </w:r>
    </w:p>
    <w:p w14:paraId="54C7C805" w14:textId="1B059CB9" w:rsidR="000A1E22" w:rsidRDefault="00330404" w:rsidP="004F03F0">
      <w:pPr>
        <w:shd w:val="clear" w:color="auto" w:fill="FFFFFF"/>
        <w:spacing w:after="100" w:afterAutospacing="1" w:line="240" w:lineRule="auto"/>
        <w:jc w:val="both"/>
        <w:rPr>
          <w:rFonts w:ascii="Lora" w:eastAsia="Times New Roman" w:hAnsi="Lora" w:cs="Times New Roman"/>
          <w:b/>
          <w:bCs/>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Che è indetta procedura selettiva di mobilità  esterna volontaria ai sensi dell’art. 30 del D.Lgs 165/2001 e s.m.i. per la copertura di </w:t>
      </w:r>
      <w:r w:rsidR="000A1E22" w:rsidRPr="00330404">
        <w:rPr>
          <w:rFonts w:ascii="Lora" w:eastAsia="Times New Roman" w:hAnsi="Lora" w:cs="Times New Roman"/>
          <w:b/>
          <w:bCs/>
          <w:color w:val="000000"/>
          <w:kern w:val="0"/>
          <w:sz w:val="24"/>
          <w:szCs w:val="24"/>
          <w:lang w:eastAsia="it-IT"/>
          <w14:ligatures w14:val="none"/>
        </w:rPr>
        <w:t xml:space="preserve"> N. 1 POSTO </w:t>
      </w:r>
      <w:r w:rsidR="000A1E22">
        <w:rPr>
          <w:rStyle w:val="Enfasigrassetto"/>
          <w:rFonts w:ascii="Titillium Web" w:hAnsi="Titillium Web"/>
          <w:color w:val="333333"/>
          <w:sz w:val="27"/>
          <w:szCs w:val="27"/>
          <w:shd w:val="clear" w:color="auto" w:fill="FFFFFF"/>
        </w:rPr>
        <w:t xml:space="preserve"> di Agente di Polizia Locale - Area degli Istruttori (ex cat. c/1) - Tempo PART TIME ed indeterminato presso il Corpo di Polizia Locale del Comune di Cerchio</w:t>
      </w:r>
    </w:p>
    <w:p w14:paraId="74024E50" w14:textId="77777777" w:rsidR="00330404" w:rsidRPr="00330404" w:rsidRDefault="00330404" w:rsidP="004F03F0">
      <w:pPr>
        <w:shd w:val="clear" w:color="auto" w:fill="FFFFFF"/>
        <w:spacing w:after="100" w:afterAutospacing="1" w:line="240" w:lineRule="auto"/>
        <w:jc w:val="both"/>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REQUISITI PER L’AMMISSIONE ALLA SELEZIONE E MODALITA’ DI COMPILAZIONE DELLE DOMANDE</w:t>
      </w:r>
    </w:p>
    <w:p w14:paraId="178352D1"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Possono partecipare al presente avviso di mobilità volontaria </w:t>
      </w:r>
      <w:r w:rsidRPr="00330404">
        <w:rPr>
          <w:rFonts w:ascii="Lora" w:eastAsia="Times New Roman" w:hAnsi="Lora" w:cs="Times New Roman"/>
          <w:b/>
          <w:bCs/>
          <w:color w:val="000000"/>
          <w:kern w:val="0"/>
          <w:sz w:val="24"/>
          <w:szCs w:val="24"/>
          <w:lang w:eastAsia="it-IT"/>
          <w14:ligatures w14:val="none"/>
        </w:rPr>
        <w:t>i dipendenti di Amministrazioni Pubbliche di cui all’art. 1, comma 2, del D.Lgs. 165/2001:</w:t>
      </w:r>
    </w:p>
    <w:p w14:paraId="240CEA3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Ø   in servizio di ruolo a tempo  indeterminato;</w:t>
      </w:r>
    </w:p>
    <w:p w14:paraId="1E8285C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Ø   in profilo professionale uguale od analogo per contenuto, a quello di cui al posto da ricoprire alla data di scadenza del bando;</w:t>
      </w:r>
    </w:p>
    <w:p w14:paraId="1053849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Ø   con idoneità psico-fisica alle mansioni proprie del posto – L’Amministrazione ha facoltà  di disporre l’accertamento dell’idoneità psicofisica all’impiego  in qualsiasi momento, anche preliminarmente alla costituzione del rapporto di lavoro.</w:t>
      </w:r>
    </w:p>
    <w:p w14:paraId="6F12E933"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Ø   che non hanno riportato condanne penali con sentenza passata in giudicato per reati che costituiscono un impedimento all’assunzione presso una Pubblica Amministrazione</w:t>
      </w:r>
    </w:p>
    <w:p w14:paraId="438940E3"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Ø che non hanno  procedimenti penali in corso   alla data di scadenza del termine per la  presentazione della domanda;</w:t>
      </w:r>
    </w:p>
    <w:p w14:paraId="038B2BF2"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Ø   che sono in possesso di patente guida categoria B</w:t>
      </w:r>
    </w:p>
    <w:p w14:paraId="0D219079"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Ø in possesso di PEC</w:t>
      </w:r>
    </w:p>
    <w:p w14:paraId="5BB03637"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 concorrenti portatori di handicap,  di cui alle leggi 104/92 e 68/99, devono specificare nella domanda di partecipazione alla selezione  l’ausilio necessario per l’espletamento delle prove.</w:t>
      </w:r>
    </w:p>
    <w:p w14:paraId="121CC808"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Ai sensi dell’art. 1 della l. 28.03.1991 n. 120, la condizione di privo della vista è causa di inidoneità, in quanto preclusiva all’adempimento delle specifiche funzioni previste per il profilo professionale del posto da coprire.</w:t>
      </w:r>
    </w:p>
    <w:p w14:paraId="75328B88"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w:t>
      </w:r>
      <w:r w:rsidRPr="00330404">
        <w:rPr>
          <w:rFonts w:ascii="Lora" w:eastAsia="Times New Roman" w:hAnsi="Lora" w:cs="Times New Roman"/>
          <w:color w:val="000000"/>
          <w:kern w:val="0"/>
          <w:sz w:val="24"/>
          <w:szCs w:val="24"/>
          <w:lang w:eastAsia="it-IT"/>
          <w14:ligatures w14:val="none"/>
        </w:rPr>
        <w:t> La domanda deve contenere</w:t>
      </w:r>
      <w:r w:rsidRPr="00330404">
        <w:rPr>
          <w:rFonts w:ascii="Lora" w:eastAsia="Times New Roman" w:hAnsi="Lora" w:cs="Times New Roman"/>
          <w:b/>
          <w:bCs/>
          <w:color w:val="000000"/>
          <w:kern w:val="0"/>
          <w:sz w:val="24"/>
          <w:szCs w:val="24"/>
          <w:lang w:eastAsia="it-IT"/>
          <w14:ligatures w14:val="none"/>
        </w:rPr>
        <w:t>, a pena di esclusione:</w:t>
      </w:r>
    </w:p>
    <w:p w14:paraId="2F1FDC30"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lastRenderedPageBreak/>
        <w:t>• i dati personali del candidato.</w:t>
      </w:r>
    </w:p>
    <w:p w14:paraId="744EF9F9"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l’indicazione della Pubblica Amministrazione di appartenenza ed il relativo comparto.</w:t>
      </w:r>
    </w:p>
    <w:p w14:paraId="14D8ABD0"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profilo professionale, la categoria e la posizione economica di inquadramento.</w:t>
      </w:r>
    </w:p>
    <w:p w14:paraId="574402D5"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certificato di servizio rilasciato dall’Ente di appartenenza o autocertificazione ai sensi del DPR 445/2000;</w:t>
      </w:r>
    </w:p>
    <w:p w14:paraId="672D8F07"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titolo di studio posseduto.</w:t>
      </w:r>
    </w:p>
    <w:p w14:paraId="59D4DDB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eventuali provvedimenti disciplinari riportati, eventuali esoneri o limitazioni temporanei o definitivi dalle mansioni del profilo rivestito.</w:t>
      </w:r>
    </w:p>
    <w:p w14:paraId="564B0EC5"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La domanda deve inoltre essere corredata, </w:t>
      </w:r>
      <w:r w:rsidRPr="00330404">
        <w:rPr>
          <w:rFonts w:ascii="Lora" w:eastAsia="Times New Roman" w:hAnsi="Lora" w:cs="Times New Roman"/>
          <w:b/>
          <w:bCs/>
          <w:color w:val="000000"/>
          <w:kern w:val="0"/>
          <w:sz w:val="24"/>
          <w:szCs w:val="24"/>
          <w:lang w:eastAsia="it-IT"/>
          <w14:ligatures w14:val="none"/>
        </w:rPr>
        <w:t>a pena di esclusione:</w:t>
      </w:r>
    </w:p>
    <w:p w14:paraId="1882927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di un curriculum vitae e professionale del candidato.</w:t>
      </w:r>
    </w:p>
    <w:p w14:paraId="643A3646" w14:textId="6633120C" w:rsidR="00330404" w:rsidRPr="00330404" w:rsidRDefault="00330404" w:rsidP="004F03F0">
      <w:pPr>
        <w:shd w:val="clear" w:color="auto" w:fill="FFFFFF"/>
        <w:spacing w:after="100" w:afterAutospacing="1" w:line="240" w:lineRule="auto"/>
        <w:jc w:val="both"/>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xml:space="preserve">• del nullaosta preventivo alla mobilità rilasciato dall’Ente di appartenenza o,  qualora il candidato non fosse in condizione di allegarlo alla presente istanza, impegno alla sua presentazione entro e non oltre i termini del presente avviso  – non oltre 5 giorni dalla richiesta da parte del Comune </w:t>
      </w:r>
      <w:r w:rsidR="000A1E22">
        <w:rPr>
          <w:rFonts w:ascii="Lora" w:eastAsia="Times New Roman" w:hAnsi="Lora" w:cs="Times New Roman"/>
          <w:color w:val="000000"/>
          <w:kern w:val="0"/>
          <w:sz w:val="24"/>
          <w:szCs w:val="24"/>
          <w:lang w:eastAsia="it-IT"/>
          <w14:ligatures w14:val="none"/>
        </w:rPr>
        <w:t>di CERCHIO</w:t>
      </w:r>
      <w:r w:rsidRPr="00330404">
        <w:rPr>
          <w:rFonts w:ascii="Lora" w:eastAsia="Times New Roman" w:hAnsi="Lora" w:cs="Times New Roman"/>
          <w:color w:val="000000"/>
          <w:kern w:val="0"/>
          <w:sz w:val="24"/>
          <w:szCs w:val="24"/>
          <w:lang w:eastAsia="it-IT"/>
          <w14:ligatures w14:val="none"/>
        </w:rPr>
        <w:t xml:space="preserve"> ,  pena l’esclusione –   Decorso tale termine, non saranno consentite ulteriori proroghe e verrà dichiarato decaduto dalla procedura. L’Amministrazione potrà quindi contattare il candidato successivo ai fini della definizione della procedura di mobilità.</w:t>
      </w:r>
    </w:p>
    <w:p w14:paraId="2841011C" w14:textId="430C76D8"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I sopraccitati requisiti devono essere posseduti alla data di scadenza del termine per la presentazione della domanda di ammissione e devono permanere fino al momento della cessione del contratto.</w:t>
      </w:r>
    </w:p>
    <w:p w14:paraId="60D4554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color w:val="000000"/>
          <w:kern w:val="0"/>
          <w:sz w:val="24"/>
          <w:szCs w:val="24"/>
          <w:lang w:eastAsia="it-IT"/>
          <w14:ligatures w14:val="none"/>
        </w:rPr>
        <w:t>PRESENTAZIONE DELLA DOMANDA</w:t>
      </w:r>
    </w:p>
    <w:p w14:paraId="4CD96BC6"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La domanda </w:t>
      </w:r>
      <w:r w:rsidRPr="00330404">
        <w:rPr>
          <w:rFonts w:ascii="Lora" w:eastAsia="Times New Roman" w:hAnsi="Lora" w:cs="Times New Roman"/>
          <w:b/>
          <w:bCs/>
          <w:color w:val="000000"/>
          <w:kern w:val="0"/>
          <w:sz w:val="24"/>
          <w:szCs w:val="24"/>
          <w:lang w:eastAsia="it-IT"/>
          <w14:ligatures w14:val="none"/>
        </w:rPr>
        <w:t>dovrà essere presentata  attraverso il portale del reclutamento “inPA” raggiungibile al link: </w:t>
      </w:r>
      <w:hyperlink r:id="rId4" w:history="1">
        <w:r w:rsidRPr="00330404">
          <w:rPr>
            <w:rFonts w:ascii="Lora" w:eastAsia="Times New Roman" w:hAnsi="Lora" w:cs="Times New Roman"/>
            <w:b/>
            <w:bCs/>
            <w:color w:val="0066CC"/>
            <w:kern w:val="0"/>
            <w:sz w:val="24"/>
            <w:szCs w:val="24"/>
            <w:lang w:eastAsia="it-IT"/>
            <w14:ligatures w14:val="none"/>
          </w:rPr>
          <w:t>https://www.inpa.gov.it</w:t>
        </w:r>
      </w:hyperlink>
    </w:p>
    <w:p w14:paraId="4C086DFC"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entro il giorno</w:t>
      </w:r>
    </w:p>
    <w:p w14:paraId="7A703B54" w14:textId="39C06E13" w:rsidR="00330404" w:rsidRPr="00330404" w:rsidRDefault="004F03F0"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Pr>
          <w:rFonts w:ascii="Lora" w:eastAsia="Times New Roman" w:hAnsi="Lora" w:cs="Times New Roman"/>
          <w:b/>
          <w:bCs/>
          <w:color w:val="000000"/>
          <w:kern w:val="0"/>
          <w:sz w:val="24"/>
          <w:szCs w:val="24"/>
          <w:lang w:eastAsia="it-IT"/>
          <w14:ligatures w14:val="none"/>
        </w:rPr>
        <w:t xml:space="preserve">21 FEBBRAIO </w:t>
      </w:r>
      <w:r w:rsidR="000A1E22">
        <w:rPr>
          <w:rFonts w:ascii="Lora" w:eastAsia="Times New Roman" w:hAnsi="Lora" w:cs="Times New Roman"/>
          <w:b/>
          <w:bCs/>
          <w:color w:val="000000"/>
          <w:kern w:val="0"/>
          <w:sz w:val="24"/>
          <w:szCs w:val="24"/>
          <w:lang w:eastAsia="it-IT"/>
          <w14:ligatures w14:val="none"/>
        </w:rPr>
        <w:t>2025</w:t>
      </w:r>
      <w:r w:rsidR="00330404" w:rsidRPr="00330404">
        <w:rPr>
          <w:rFonts w:ascii="Lora" w:eastAsia="Times New Roman" w:hAnsi="Lora" w:cs="Times New Roman"/>
          <w:b/>
          <w:bCs/>
          <w:color w:val="000000"/>
          <w:kern w:val="0"/>
          <w:sz w:val="24"/>
          <w:szCs w:val="24"/>
          <w:lang w:eastAsia="it-IT"/>
          <w14:ligatures w14:val="none"/>
        </w:rPr>
        <w:t xml:space="preserve"> –  ORE 10:00</w:t>
      </w:r>
    </w:p>
    <w:p w14:paraId="3EA0FD1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Il candidato dovrà registrarsi sul portale utilizzando lo SPID.</w:t>
      </w:r>
    </w:p>
    <w:p w14:paraId="411AA463" w14:textId="13DEF7C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xml:space="preserve">Qualora in possesso di  nulla osta alla mobilità, questo dovrà essere allegato; diversamente andrà allegata una dichiarazione di impegno alla sua </w:t>
      </w:r>
      <w:r w:rsidRPr="00330404">
        <w:rPr>
          <w:rFonts w:ascii="Lora" w:eastAsia="Times New Roman" w:hAnsi="Lora" w:cs="Times New Roman"/>
          <w:color w:val="000000"/>
          <w:kern w:val="0"/>
          <w:sz w:val="24"/>
          <w:szCs w:val="24"/>
          <w:lang w:eastAsia="it-IT"/>
          <w14:ligatures w14:val="none"/>
        </w:rPr>
        <w:lastRenderedPageBreak/>
        <w:t xml:space="preserve">presentazione non oltre 5 giorni dalla richiesta da parte del Comune di </w:t>
      </w:r>
      <w:r w:rsidR="000A1E22">
        <w:rPr>
          <w:rFonts w:ascii="Lora" w:eastAsia="Times New Roman" w:hAnsi="Lora" w:cs="Times New Roman"/>
          <w:color w:val="000000"/>
          <w:kern w:val="0"/>
          <w:sz w:val="24"/>
          <w:szCs w:val="24"/>
          <w:lang w:eastAsia="it-IT"/>
          <w14:ligatures w14:val="none"/>
        </w:rPr>
        <w:t>CERCHIO</w:t>
      </w:r>
    </w:p>
    <w:p w14:paraId="362150E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color w:val="000000"/>
          <w:kern w:val="0"/>
          <w:sz w:val="24"/>
          <w:szCs w:val="24"/>
          <w:lang w:eastAsia="it-IT"/>
          <w14:ligatures w14:val="none"/>
        </w:rPr>
        <w:t>VALUTAZIONE DELLE DOMANDE</w:t>
      </w:r>
    </w:p>
    <w:p w14:paraId="372A10E0"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Le domande saranno valutate da apposita Commissione Tecnica nominata con  atto del Responsabile del Settore Amministrativo e dal medesimo presieduta.</w:t>
      </w:r>
    </w:p>
    <w:p w14:paraId="63D6427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La Commissione ha il compito di esaminare le domande, provvedendo alle esclusioni di coloro che non sono in possesso dei requisiti previsti dal presente avviso.</w:t>
      </w:r>
    </w:p>
    <w:p w14:paraId="2DC1521C"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La Commissione esaminerà anche i curricula vitae e professionali ed espleterà  i colloqui conoscitivi, attribuendo i punteggi relativi, nonché  stilerà le graduatorie conclusive.</w:t>
      </w:r>
    </w:p>
    <w:p w14:paraId="6C77C573"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La Commissione tecnica opera una valutazione del curriculum vitae e professionale sulla base dei seguenti criteri attribuendo massimo punti 50 così parametrati:</w:t>
      </w:r>
    </w:p>
    <w:p w14:paraId="49DEBF58"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i/>
          <w:iCs/>
          <w:color w:val="000000"/>
          <w:kern w:val="0"/>
          <w:sz w:val="24"/>
          <w:szCs w:val="24"/>
          <w:lang w:eastAsia="it-IT"/>
          <w14:ligatures w14:val="none"/>
        </w:rPr>
        <w:t>Esperienze lavorative</w:t>
      </w:r>
      <w:r w:rsidRPr="00330404">
        <w:rPr>
          <w:rFonts w:ascii="Lora" w:eastAsia="Times New Roman" w:hAnsi="Lora" w:cs="Times New Roman"/>
          <w:color w:val="000000"/>
          <w:kern w:val="0"/>
          <w:sz w:val="24"/>
          <w:szCs w:val="24"/>
          <w:lang w:eastAsia="it-IT"/>
          <w14:ligatures w14:val="none"/>
        </w:rPr>
        <w:t>: sono valutate le precedenti esperienze lavorative, attinenti al posto di cui al bando, maturate nella Pubblica Amministrazione– max </w:t>
      </w:r>
      <w:r w:rsidRPr="00330404">
        <w:rPr>
          <w:rFonts w:ascii="Lora" w:eastAsia="Times New Roman" w:hAnsi="Lora" w:cs="Times New Roman"/>
          <w:b/>
          <w:bCs/>
          <w:color w:val="000000"/>
          <w:kern w:val="0"/>
          <w:sz w:val="24"/>
          <w:szCs w:val="24"/>
          <w:lang w:eastAsia="it-IT"/>
          <w14:ligatures w14:val="none"/>
        </w:rPr>
        <w:t>punti 25 – con:</w:t>
      </w:r>
    </w:p>
    <w:p w14:paraId="015F6279"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1 punto per ogni anno di esperienza lavorativa nella stessa categoria professionale;</w:t>
      </w:r>
    </w:p>
    <w:p w14:paraId="435164B8"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0,60 punti  per ogni anno di esperienza lavorativa per medesima categoria ma profilo professionale diverso</w:t>
      </w:r>
    </w:p>
    <w:p w14:paraId="2491B97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0,40 punti per ogni anno di esperienza lavorativa  per categorie diverse</w:t>
      </w:r>
    </w:p>
    <w:p w14:paraId="0585E321"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i/>
          <w:iCs/>
          <w:color w:val="000000"/>
          <w:kern w:val="0"/>
          <w:sz w:val="24"/>
          <w:szCs w:val="24"/>
          <w:lang w:eastAsia="it-IT"/>
          <w14:ligatures w14:val="none"/>
        </w:rPr>
        <w:t>Titolo di studio: </w:t>
      </w:r>
      <w:r w:rsidRPr="00330404">
        <w:rPr>
          <w:rFonts w:ascii="Lora" w:eastAsia="Times New Roman" w:hAnsi="Lora" w:cs="Times New Roman"/>
          <w:color w:val="000000"/>
          <w:kern w:val="0"/>
          <w:sz w:val="24"/>
          <w:szCs w:val="24"/>
          <w:lang w:eastAsia="it-IT"/>
          <w14:ligatures w14:val="none"/>
        </w:rPr>
        <w:t>titolo di studio posseduto: </w:t>
      </w:r>
      <w:r w:rsidRPr="00330404">
        <w:rPr>
          <w:rFonts w:ascii="Lora" w:eastAsia="Times New Roman" w:hAnsi="Lora" w:cs="Times New Roman"/>
          <w:b/>
          <w:bCs/>
          <w:color w:val="000000"/>
          <w:kern w:val="0"/>
          <w:sz w:val="24"/>
          <w:szCs w:val="24"/>
          <w:lang w:eastAsia="it-IT"/>
          <w14:ligatures w14:val="none"/>
        </w:rPr>
        <w:t>max punti 8</w:t>
      </w:r>
    </w:p>
    <w:p w14:paraId="7C671FF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titolo studio superiore al diploma quinquennale:  laurea triennale  attinente  max punti 5 – laurea quinquennale attinente max punti 8</w:t>
      </w:r>
    </w:p>
    <w:p w14:paraId="1B42ECD4"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titolo studio superiore al diploma quinquennale:  laurea triennale non attinente  max punti 2, laurea quinquennale non attinente punti 3;</w:t>
      </w:r>
    </w:p>
    <w:p w14:paraId="7184323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 </w:t>
      </w:r>
      <w:r w:rsidRPr="00330404">
        <w:rPr>
          <w:rFonts w:ascii="Lora" w:eastAsia="Times New Roman" w:hAnsi="Lora" w:cs="Times New Roman"/>
          <w:b/>
          <w:bCs/>
          <w:i/>
          <w:iCs/>
          <w:color w:val="000000"/>
          <w:kern w:val="0"/>
          <w:sz w:val="24"/>
          <w:szCs w:val="24"/>
          <w:lang w:eastAsia="it-IT"/>
          <w14:ligatures w14:val="none"/>
        </w:rPr>
        <w:t>Ulteriori titoli culturali e professionali</w:t>
      </w:r>
      <w:r w:rsidRPr="00330404">
        <w:rPr>
          <w:rFonts w:ascii="Lora" w:eastAsia="Times New Roman" w:hAnsi="Lora" w:cs="Times New Roman"/>
          <w:color w:val="000000"/>
          <w:kern w:val="0"/>
          <w:sz w:val="24"/>
          <w:szCs w:val="24"/>
          <w:lang w:eastAsia="it-IT"/>
          <w14:ligatures w14:val="none"/>
        </w:rPr>
        <w:t>: sono valutati in particolare quelli attinenti alla professionalità necessaria per il posto da ricoprire – </w:t>
      </w:r>
      <w:r w:rsidRPr="00330404">
        <w:rPr>
          <w:rFonts w:ascii="Lora" w:eastAsia="Times New Roman" w:hAnsi="Lora" w:cs="Times New Roman"/>
          <w:b/>
          <w:bCs/>
          <w:color w:val="000000"/>
          <w:kern w:val="0"/>
          <w:sz w:val="24"/>
          <w:szCs w:val="24"/>
          <w:lang w:eastAsia="it-IT"/>
          <w14:ligatures w14:val="none"/>
        </w:rPr>
        <w:t>max punti 3</w:t>
      </w:r>
    </w:p>
    <w:p w14:paraId="77885B52"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i/>
          <w:iCs/>
          <w:color w:val="000000"/>
          <w:kern w:val="0"/>
          <w:sz w:val="24"/>
          <w:szCs w:val="24"/>
          <w:lang w:eastAsia="it-IT"/>
          <w14:ligatures w14:val="none"/>
        </w:rPr>
        <w:t>Formazione professionale</w:t>
      </w:r>
      <w:r w:rsidRPr="00330404">
        <w:rPr>
          <w:rFonts w:ascii="Lora" w:eastAsia="Times New Roman" w:hAnsi="Lora" w:cs="Times New Roman"/>
          <w:color w:val="000000"/>
          <w:kern w:val="0"/>
          <w:sz w:val="24"/>
          <w:szCs w:val="24"/>
          <w:lang w:eastAsia="it-IT"/>
          <w14:ligatures w14:val="none"/>
        </w:rPr>
        <w:t xml:space="preserve">: sono valutati corsi di specializzazione, di formazione, perfezionamento, aggiornamento in materie attinenti alla </w:t>
      </w:r>
      <w:r w:rsidRPr="00330404">
        <w:rPr>
          <w:rFonts w:ascii="Lora" w:eastAsia="Times New Roman" w:hAnsi="Lora" w:cs="Times New Roman"/>
          <w:color w:val="000000"/>
          <w:kern w:val="0"/>
          <w:sz w:val="24"/>
          <w:szCs w:val="24"/>
          <w:lang w:eastAsia="it-IT"/>
          <w14:ligatures w14:val="none"/>
        </w:rPr>
        <w:lastRenderedPageBreak/>
        <w:t>professionalità del posto messo a bando – </w:t>
      </w:r>
      <w:r w:rsidRPr="00330404">
        <w:rPr>
          <w:rFonts w:ascii="Lora" w:eastAsia="Times New Roman" w:hAnsi="Lora" w:cs="Times New Roman"/>
          <w:b/>
          <w:bCs/>
          <w:color w:val="000000"/>
          <w:kern w:val="0"/>
          <w:sz w:val="24"/>
          <w:szCs w:val="24"/>
          <w:lang w:eastAsia="it-IT"/>
          <w14:ligatures w14:val="none"/>
        </w:rPr>
        <w:t>max punti 8  – </w:t>
      </w:r>
      <w:r w:rsidRPr="00330404">
        <w:rPr>
          <w:rFonts w:ascii="Lora" w:eastAsia="Times New Roman" w:hAnsi="Lora" w:cs="Times New Roman"/>
          <w:color w:val="000000"/>
          <w:kern w:val="0"/>
          <w:sz w:val="24"/>
          <w:szCs w:val="24"/>
          <w:lang w:eastAsia="it-IT"/>
          <w14:ligatures w14:val="none"/>
        </w:rPr>
        <w:t>con 0,50 punti per ogni attestato a corsi/seminari senza esame finale e 0,75 punti in caso di esame finale</w:t>
      </w:r>
      <w:r w:rsidRPr="00330404">
        <w:rPr>
          <w:rFonts w:ascii="Lora" w:eastAsia="Times New Roman" w:hAnsi="Lora" w:cs="Times New Roman"/>
          <w:b/>
          <w:bCs/>
          <w:color w:val="000000"/>
          <w:kern w:val="0"/>
          <w:sz w:val="24"/>
          <w:szCs w:val="24"/>
          <w:lang w:eastAsia="it-IT"/>
          <w14:ligatures w14:val="none"/>
        </w:rPr>
        <w:t>.</w:t>
      </w:r>
    </w:p>
    <w:p w14:paraId="45246115"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i/>
          <w:iCs/>
          <w:color w:val="000000"/>
          <w:kern w:val="0"/>
          <w:sz w:val="24"/>
          <w:szCs w:val="24"/>
          <w:lang w:eastAsia="it-IT"/>
          <w14:ligatures w14:val="none"/>
        </w:rPr>
        <w:t>Età anagrafica</w:t>
      </w:r>
      <w:r w:rsidRPr="00330404">
        <w:rPr>
          <w:rFonts w:ascii="Lora" w:eastAsia="Times New Roman" w:hAnsi="Lora" w:cs="Times New Roman"/>
          <w:color w:val="000000"/>
          <w:kern w:val="0"/>
          <w:sz w:val="24"/>
          <w:szCs w:val="24"/>
          <w:lang w:eastAsia="it-IT"/>
          <w14:ligatures w14:val="none"/>
        </w:rPr>
        <w:t>: viene attribuito un punteggio fino ad un massimo di </w:t>
      </w:r>
      <w:r w:rsidRPr="00330404">
        <w:rPr>
          <w:rFonts w:ascii="Lora" w:eastAsia="Times New Roman" w:hAnsi="Lora" w:cs="Times New Roman"/>
          <w:b/>
          <w:bCs/>
          <w:color w:val="000000"/>
          <w:kern w:val="0"/>
          <w:sz w:val="24"/>
          <w:szCs w:val="24"/>
          <w:lang w:eastAsia="it-IT"/>
          <w14:ligatures w14:val="none"/>
        </w:rPr>
        <w:t>punti 6 in base alle seguenti fasce di età:</w:t>
      </w:r>
    </w:p>
    <w:p w14:paraId="1FAD4C0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età compresa tra 18 e 35 anni: punti 6</w:t>
      </w:r>
    </w:p>
    <w:p w14:paraId="564B7E5D"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età compresa tra 36 e 50 anni: punti 3</w:t>
      </w:r>
    </w:p>
    <w:p w14:paraId="293BA85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età superiore ai 50 anni non sarà attribuito alcun punteggio</w:t>
      </w:r>
    </w:p>
    <w:p w14:paraId="70B6541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2. Non sarà considerato idoneo il candidato il cui curriculum vitae abbia riportato una valutazione inferiore a punti 25.</w:t>
      </w:r>
    </w:p>
    <w:p w14:paraId="1DC5F16C"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3. La Commissione ha la facoltà di dichiarare, fin dalla comparazione dei curricula pervenuti, che nessun candidato risulta idoneo per la copertura del posto e pertanto di non procedere alla successiva valutazione degli stessi.</w:t>
      </w:r>
    </w:p>
    <w:p w14:paraId="4DCB6CB6"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color w:val="000000"/>
          <w:kern w:val="0"/>
          <w:sz w:val="24"/>
          <w:szCs w:val="24"/>
          <w:lang w:eastAsia="it-IT"/>
          <w14:ligatures w14:val="none"/>
        </w:rPr>
        <w:t>4. L’elenco degli ammessi al colloquio sarà pubblicato sul sito internet istituzionale –</w:t>
      </w:r>
    </w:p>
    <w:p w14:paraId="10166FF7" w14:textId="2F31CCA5" w:rsidR="00330404" w:rsidRPr="00330404" w:rsidRDefault="004F03F0"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hyperlink r:id="rId5" w:history="1">
        <w:r w:rsidRPr="00ED13A8">
          <w:rPr>
            <w:rStyle w:val="Collegamentoipertestuale"/>
            <w:rFonts w:ascii="Lora" w:eastAsia="Times New Roman" w:hAnsi="Lora" w:cs="Times New Roman"/>
            <w:b/>
            <w:bCs/>
            <w:kern w:val="0"/>
            <w:sz w:val="24"/>
            <w:szCs w:val="24"/>
            <w:lang w:eastAsia="it-IT"/>
            <w14:ligatures w14:val="none"/>
          </w:rPr>
          <w:t>http://comunedicerchio.it/</w:t>
        </w:r>
      </w:hyperlink>
      <w:r w:rsidR="00330404" w:rsidRPr="00330404">
        <w:rPr>
          <w:rFonts w:ascii="Lora" w:eastAsia="Times New Roman" w:hAnsi="Lora" w:cs="Times New Roman"/>
          <w:b/>
          <w:bCs/>
          <w:color w:val="000000"/>
          <w:kern w:val="0"/>
          <w:sz w:val="24"/>
          <w:szCs w:val="24"/>
          <w:lang w:eastAsia="it-IT"/>
          <w14:ligatures w14:val="none"/>
        </w:rPr>
        <w:t>  e sul portare inPA ;</w:t>
      </w:r>
    </w:p>
    <w:p w14:paraId="47D21525"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non sarà data alcuna comunicazione scritta  ai candidati ammessi o esclusi dalla selezione.</w:t>
      </w:r>
    </w:p>
    <w:p w14:paraId="6182120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Ai candidati esclusi sarà data notizia mediante PEC all’indirizzo indicato obbligatoriamente nella domanda.</w:t>
      </w:r>
    </w:p>
    <w:p w14:paraId="55FB1586"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color w:val="000000"/>
          <w:kern w:val="0"/>
          <w:sz w:val="24"/>
          <w:szCs w:val="24"/>
          <w:lang w:eastAsia="it-IT"/>
          <w14:ligatures w14:val="none"/>
        </w:rPr>
        <w:t> MODALITÀ E DATA DI SVOLGIMENTO DEI COLLOQUI</w:t>
      </w:r>
    </w:p>
    <w:p w14:paraId="1C75943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w:t>
      </w:r>
      <w:r w:rsidRPr="00330404">
        <w:rPr>
          <w:rFonts w:ascii="Lora" w:eastAsia="Times New Roman" w:hAnsi="Lora" w:cs="Times New Roman"/>
          <w:color w:val="000000"/>
          <w:kern w:val="0"/>
          <w:sz w:val="24"/>
          <w:szCs w:val="24"/>
          <w:lang w:eastAsia="it-IT"/>
          <w14:ligatures w14:val="none"/>
        </w:rPr>
        <w:t>La Commissione tecnica procederà alla valutazione dei candidati attraverso un successivo colloquio con coloro che avranno conseguito l’idoneità relativa alla valutazione del curriculum vitae e professionale. Il colloquio, teso a verificare le specifiche conoscenze e competenze possedute rispetto al posto da ricoprire, verterà su tematiche attinenti le attività da svolgere e sull’approfondimento del curriculum presentato.</w:t>
      </w:r>
    </w:p>
    <w:p w14:paraId="65C4CAD7"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Per la valutazione del colloquio la Commissione ha a disposizione un punteggio massimo di 30 punti.</w:t>
      </w:r>
    </w:p>
    <w:p w14:paraId="49A67C69"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2. Non sarà considerato idoneo alla copertura del posto il candidato che abbia conseguito al colloquio una valutazione inferiore a 21 punti.</w:t>
      </w:r>
    </w:p>
    <w:p w14:paraId="12FFADF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lastRenderedPageBreak/>
        <w:t>3. La mancata presentazione al colloquio nel giorno, ora e luogo stabilito, sarà considerata espressa rinuncia alla procedura di mobilità.</w:t>
      </w:r>
    </w:p>
    <w:p w14:paraId="75C1FD86" w14:textId="6FCD5632"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xml:space="preserve">4. Il colloquio si terrà presso la sala </w:t>
      </w:r>
      <w:r w:rsidR="000A1E22">
        <w:rPr>
          <w:rFonts w:ascii="Lora" w:eastAsia="Times New Roman" w:hAnsi="Lora" w:cs="Times New Roman"/>
          <w:b/>
          <w:bCs/>
          <w:color w:val="000000"/>
          <w:kern w:val="0"/>
          <w:sz w:val="24"/>
          <w:szCs w:val="24"/>
          <w:lang w:eastAsia="it-IT"/>
          <w14:ligatures w14:val="none"/>
        </w:rPr>
        <w:t xml:space="preserve">consiliare, sede municipale Piazza Sandro Pertini 67044 CERCHIO AQ </w:t>
      </w:r>
      <w:r w:rsidRPr="00330404">
        <w:rPr>
          <w:rFonts w:ascii="Lora" w:eastAsia="Times New Roman" w:hAnsi="Lora" w:cs="Times New Roman"/>
          <w:b/>
          <w:bCs/>
          <w:color w:val="000000"/>
          <w:kern w:val="0"/>
          <w:sz w:val="24"/>
          <w:szCs w:val="24"/>
          <w:lang w:eastAsia="it-IT"/>
          <w14:ligatures w14:val="none"/>
        </w:rPr>
        <w:t xml:space="preserve">, il giorno </w:t>
      </w:r>
      <w:r w:rsidR="004F03F0">
        <w:rPr>
          <w:rFonts w:ascii="Lora" w:eastAsia="Times New Roman" w:hAnsi="Lora" w:cs="Times New Roman"/>
          <w:b/>
          <w:bCs/>
          <w:color w:val="000000"/>
          <w:kern w:val="0"/>
          <w:sz w:val="24"/>
          <w:szCs w:val="24"/>
          <w:lang w:eastAsia="it-IT"/>
          <w14:ligatures w14:val="none"/>
        </w:rPr>
        <w:t>24/02/2025</w:t>
      </w:r>
      <w:r w:rsidRPr="00330404">
        <w:rPr>
          <w:rFonts w:ascii="Lora" w:eastAsia="Times New Roman" w:hAnsi="Lora" w:cs="Times New Roman"/>
          <w:b/>
          <w:bCs/>
          <w:color w:val="000000"/>
          <w:kern w:val="0"/>
          <w:sz w:val="24"/>
          <w:szCs w:val="24"/>
          <w:lang w:eastAsia="it-IT"/>
          <w14:ligatures w14:val="none"/>
        </w:rPr>
        <w:t xml:space="preserve"> – ORE 11:00</w:t>
      </w:r>
    </w:p>
    <w:p w14:paraId="2E27F63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Alla prova i candidati dovranno presentarsi muniti di valido documento personale di riconoscimento.</w:t>
      </w:r>
    </w:p>
    <w:p w14:paraId="4E1E660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GRADUATORIA</w:t>
      </w:r>
    </w:p>
    <w:p w14:paraId="7F3D6C57"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1. La commissione tecnica, sulla base dei punteggi attribuiti ai candidati secondo i criteri sopra indicati, stilerà la graduatoria sommando i punteggi attribuiti al curriculum vitae e professionale e al colloquio.</w:t>
      </w:r>
    </w:p>
    <w:p w14:paraId="72723638"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2. In caso di parità di punteggio precede il candidato con maggiore anzianità di servizio.</w:t>
      </w:r>
    </w:p>
    <w:p w14:paraId="229702D9"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3. La graduatoria di cui al 1 comma sarà approvata con disposizione del Responsabile del Settore Amministrativo ed affissa all’Albo Pretorio per quindici giorni consecutivi e pubblicata sul portale inPA.</w:t>
      </w:r>
    </w:p>
    <w:p w14:paraId="16550617"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4. La graduatoria avrà validità esclusivamente fino alla copertura dei posti messi a bando, riservandosi l’Amministrazione la facoltà di avvalersene nel caso di successivi processi di mobilità da attivarsi nell’arco di un biennio.</w:t>
      </w:r>
    </w:p>
    <w:p w14:paraId="56D7703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5. L’inserimento nella graduatoria non determina in capo ai soggetti interessati alcuna legittima aspettativa in ordine al reclutamento.</w:t>
      </w:r>
    </w:p>
    <w:p w14:paraId="21F9530A"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6. Le scelte e le valutazioni della Commissione e dell’ente sono insindacabili.</w:t>
      </w:r>
    </w:p>
    <w:p w14:paraId="74F364AC"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L’Amministrazione si riserva infatti di esercitare la più ampia autonomia</w:t>
      </w:r>
    </w:p>
    <w:p w14:paraId="386A039C"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 MODALITÀ DI ASSUNZIONE</w:t>
      </w:r>
    </w:p>
    <w:p w14:paraId="56194B84"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All’esito dell’approvazione della graduatoria, il Servizio Personale comunicherà agli Enti di appartenenza dei candidati utilmente collocatisi la volontà definitiva dell’Amministrazione comunale di procedere per gli stessi alla cessione del contratto tramite mobilità volontaria e conseguente immissione nei ruoli organici dell’Ente ed adotterà la determinazione dirigenziale costituente atto di assenso alla cessione del contratto e all’immissione del dipendente nei ruoli organici.</w:t>
      </w:r>
    </w:p>
    <w:p w14:paraId="2372EA9C" w14:textId="39F8F274"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xml:space="preserve">L’amministrazione non si fa carico di ferie, riposi compensativi, ecc. maturati e non goduti nell’ente di provenienza, pertanto dovranno essere godute prima del passaggio, che indicativamente decorrerà dal </w:t>
      </w:r>
      <w:r w:rsidR="004F03F0">
        <w:rPr>
          <w:rFonts w:ascii="Lora" w:eastAsia="Times New Roman" w:hAnsi="Lora" w:cs="Times New Roman"/>
          <w:color w:val="000000"/>
          <w:kern w:val="0"/>
          <w:sz w:val="24"/>
          <w:szCs w:val="24"/>
          <w:lang w:eastAsia="it-IT"/>
          <w14:ligatures w14:val="none"/>
        </w:rPr>
        <w:t>01/04/2025</w:t>
      </w:r>
    </w:p>
    <w:p w14:paraId="0A9F2C7B"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lastRenderedPageBreak/>
        <w:t>NORME GENERALI</w:t>
      </w:r>
    </w:p>
    <w:p w14:paraId="177A1AF1" w14:textId="302C9CF5"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xml:space="preserve">La procedura dovrà concludersi entro il </w:t>
      </w:r>
      <w:r w:rsidR="001670A0">
        <w:rPr>
          <w:rFonts w:ascii="Lora" w:eastAsia="Times New Roman" w:hAnsi="Lora" w:cs="Times New Roman"/>
          <w:color w:val="000000"/>
          <w:kern w:val="0"/>
          <w:sz w:val="24"/>
          <w:szCs w:val="24"/>
          <w:lang w:eastAsia="it-IT"/>
          <w14:ligatures w14:val="none"/>
        </w:rPr>
        <w:t>31/12/2025</w:t>
      </w:r>
      <w:r w:rsidRPr="00330404">
        <w:rPr>
          <w:rFonts w:ascii="Lora" w:eastAsia="Times New Roman" w:hAnsi="Lora" w:cs="Times New Roman"/>
          <w:color w:val="000000"/>
          <w:kern w:val="0"/>
          <w:sz w:val="24"/>
          <w:szCs w:val="24"/>
          <w:lang w:eastAsia="it-IT"/>
          <w14:ligatures w14:val="none"/>
        </w:rPr>
        <w:t>.</w:t>
      </w:r>
    </w:p>
    <w:p w14:paraId="42684221"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E’ facoltà insindacabile dell’Amministrazione comunale prorogare, riaprire, sospendere e/o revocare il bando di selezione, senza che il candidato possa vantare alcuna pretesa nei confronti della stessa.</w:t>
      </w:r>
    </w:p>
    <w:p w14:paraId="34BDB6C5"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Si applicano le disposizioni di cui alla legge n. 125/1991, che garantisce le pari opportunità fra uomini e donne per l’accesso al lavoro.</w:t>
      </w:r>
    </w:p>
    <w:p w14:paraId="6D1961AE"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color w:val="000000"/>
          <w:kern w:val="0"/>
          <w:sz w:val="24"/>
          <w:szCs w:val="24"/>
          <w:lang w:eastAsia="it-IT"/>
          <w14:ligatures w14:val="none"/>
        </w:rPr>
        <w:t>ACCESSO AI DATI</w:t>
      </w:r>
    </w:p>
    <w:p w14:paraId="01C5404F"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I candidati hanno la facoltà di esercitare il diritto visione ed accesso agli atti della procedura selettiva, in conformità a quanto previsto dalla normativa vigente in materia e dal vigente regolamento comunale sui diritti di accesso agli atti ed ai documenti. </w:t>
      </w:r>
    </w:p>
    <w:p w14:paraId="0740BFFD"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TRATTAMENTO DEI DATI PERSONALI</w:t>
      </w:r>
    </w:p>
    <w:p w14:paraId="5A12039C"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Ai sensi dell’art. 13 del D.Lgs. 196/2003, i dati personali forniti dai candidati saranno raccolti dall’amministrazione e trattati mediante banche dati informatizzate e procedure manuali per le finalità di gestione del bando, nonché successivamente all’eventuale  instaurazione del rapporto di lavoro, per le finalità, inerenti la gestione del rapporto medesimo.</w:t>
      </w:r>
    </w:p>
    <w:p w14:paraId="00215913" w14:textId="125270E8"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xml:space="preserve">Il Titolare del trattamento dei dati è il Comune di </w:t>
      </w:r>
      <w:r w:rsidR="001670A0">
        <w:rPr>
          <w:rFonts w:ascii="Lora" w:eastAsia="Times New Roman" w:hAnsi="Lora" w:cs="Times New Roman"/>
          <w:color w:val="000000"/>
          <w:kern w:val="0"/>
          <w:sz w:val="24"/>
          <w:szCs w:val="24"/>
          <w:lang w:eastAsia="it-IT"/>
          <w14:ligatures w14:val="none"/>
        </w:rPr>
        <w:t>Cerchio, piazza Sandro Pertini 67044 CERCHIO AQ</w:t>
      </w:r>
    </w:p>
    <w:p w14:paraId="04D2EC46" w14:textId="77777777"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Il presente avviso è pubblicato all’Albo Pretorio dell’Ente, nella sezione Amministarzione Trasparente e nel portale InPA.</w:t>
      </w:r>
    </w:p>
    <w:p w14:paraId="2ABEFE24" w14:textId="59886696"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Responsabile del Procedimento  è il Responsabile del Settore Amministrativo,  dr.</w:t>
      </w:r>
      <w:r w:rsidR="001670A0">
        <w:rPr>
          <w:rFonts w:ascii="Lora" w:eastAsia="Times New Roman" w:hAnsi="Lora" w:cs="Times New Roman"/>
          <w:color w:val="000000"/>
          <w:kern w:val="0"/>
          <w:sz w:val="24"/>
          <w:szCs w:val="24"/>
          <w:lang w:eastAsia="it-IT"/>
          <w14:ligatures w14:val="none"/>
        </w:rPr>
        <w:t xml:space="preserve"> Americo Casciola</w:t>
      </w:r>
    </w:p>
    <w:p w14:paraId="7C287434" w14:textId="0ACDE905"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Chiarimenti ed informazioni ai seguenti contatti:</w:t>
      </w:r>
      <w:r w:rsidR="001670A0">
        <w:rPr>
          <w:rFonts w:ascii="Lora" w:eastAsia="Times New Roman" w:hAnsi="Lora" w:cs="Times New Roman"/>
          <w:color w:val="0066CC"/>
          <w:kern w:val="0"/>
          <w:sz w:val="24"/>
          <w:szCs w:val="24"/>
          <w:u w:val="single"/>
          <w:lang w:eastAsia="it-IT"/>
          <w14:ligatures w14:val="none"/>
        </w:rPr>
        <w:t>comunedicerchio@pec.it</w:t>
      </w:r>
      <w:r w:rsidRPr="00330404">
        <w:rPr>
          <w:rFonts w:ascii="Lora" w:eastAsia="Times New Roman" w:hAnsi="Lora" w:cs="Times New Roman"/>
          <w:color w:val="000000"/>
          <w:kern w:val="0"/>
          <w:sz w:val="24"/>
          <w:szCs w:val="24"/>
          <w:lang w:eastAsia="it-IT"/>
          <w14:ligatures w14:val="none"/>
        </w:rPr>
        <w:t xml:space="preserve">  – Tel </w:t>
      </w:r>
      <w:r w:rsidR="001670A0">
        <w:rPr>
          <w:rFonts w:ascii="Lora" w:eastAsia="Times New Roman" w:hAnsi="Lora" w:cs="Times New Roman"/>
          <w:color w:val="000000"/>
          <w:kern w:val="0"/>
          <w:sz w:val="24"/>
          <w:szCs w:val="24"/>
          <w:lang w:eastAsia="it-IT"/>
          <w14:ligatures w14:val="none"/>
        </w:rPr>
        <w:t>0863/78116</w:t>
      </w:r>
    </w:p>
    <w:p w14:paraId="36FEF9E2" w14:textId="632367E8" w:rsidR="00330404" w:rsidRPr="00330404" w:rsidRDefault="00330404" w:rsidP="00330404">
      <w:pPr>
        <w:shd w:val="clear" w:color="auto" w:fill="FFFFFF"/>
        <w:spacing w:after="100" w:afterAutospacing="1" w:line="240" w:lineRule="auto"/>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001670A0">
        <w:rPr>
          <w:rFonts w:ascii="Lora" w:eastAsia="Times New Roman" w:hAnsi="Lora" w:cs="Times New Roman"/>
          <w:color w:val="000000"/>
          <w:kern w:val="0"/>
          <w:sz w:val="24"/>
          <w:szCs w:val="24"/>
          <w:lang w:eastAsia="it-IT"/>
          <w14:ligatures w14:val="none"/>
        </w:rPr>
        <w:t xml:space="preserve">CERCHIO lì </w:t>
      </w:r>
      <w:r w:rsidR="004F03F0">
        <w:rPr>
          <w:rFonts w:ascii="Lora" w:eastAsia="Times New Roman" w:hAnsi="Lora" w:cs="Times New Roman"/>
          <w:color w:val="000000"/>
          <w:kern w:val="0"/>
          <w:sz w:val="24"/>
          <w:szCs w:val="24"/>
          <w:lang w:eastAsia="it-IT"/>
          <w14:ligatures w14:val="none"/>
        </w:rPr>
        <w:t>20/01/2025</w:t>
      </w:r>
    </w:p>
    <w:p w14:paraId="6EC52AD7" w14:textId="77777777" w:rsidR="00330404" w:rsidRPr="00330404" w:rsidRDefault="00330404" w:rsidP="001670A0">
      <w:pPr>
        <w:shd w:val="clear" w:color="auto" w:fill="FFFFFF"/>
        <w:spacing w:after="100" w:afterAutospacing="1" w:line="240" w:lineRule="auto"/>
        <w:jc w:val="right"/>
        <w:rPr>
          <w:rFonts w:ascii="Lora" w:eastAsia="Times New Roman" w:hAnsi="Lora" w:cs="Times New Roman"/>
          <w:color w:val="000000"/>
          <w:kern w:val="0"/>
          <w:sz w:val="24"/>
          <w:szCs w:val="24"/>
          <w:lang w:eastAsia="it-IT"/>
          <w14:ligatures w14:val="none"/>
        </w:rPr>
      </w:pPr>
      <w:r w:rsidRPr="00330404">
        <w:rPr>
          <w:rFonts w:ascii="Lora" w:eastAsia="Times New Roman" w:hAnsi="Lora" w:cs="Times New Roman"/>
          <w:color w:val="000000"/>
          <w:kern w:val="0"/>
          <w:sz w:val="24"/>
          <w:szCs w:val="24"/>
          <w:lang w:eastAsia="it-IT"/>
          <w14:ligatures w14:val="none"/>
        </w:rPr>
        <w:t> </w:t>
      </w:r>
      <w:r w:rsidRPr="00330404">
        <w:rPr>
          <w:rFonts w:ascii="Lora" w:eastAsia="Times New Roman" w:hAnsi="Lora" w:cs="Times New Roman"/>
          <w:b/>
          <w:bCs/>
          <w:color w:val="000000"/>
          <w:kern w:val="0"/>
          <w:sz w:val="24"/>
          <w:szCs w:val="24"/>
          <w:lang w:eastAsia="it-IT"/>
          <w14:ligatures w14:val="none"/>
        </w:rPr>
        <w:t>IL RESPONSABILE DEL SETTORE AMMINISTRATIVO</w:t>
      </w:r>
    </w:p>
    <w:p w14:paraId="0F4F23D8" w14:textId="01120379" w:rsidR="001670A0" w:rsidRPr="001670A0" w:rsidRDefault="00330404" w:rsidP="001670A0">
      <w:pPr>
        <w:shd w:val="clear" w:color="auto" w:fill="FFFFFF"/>
        <w:spacing w:after="100" w:afterAutospacing="1" w:line="240" w:lineRule="auto"/>
        <w:jc w:val="right"/>
        <w:rPr>
          <w:rFonts w:ascii="Lora" w:eastAsia="Times New Roman" w:hAnsi="Lora" w:cs="Times New Roman"/>
          <w:b/>
          <w:bCs/>
          <w:color w:val="000000"/>
          <w:kern w:val="0"/>
          <w:sz w:val="24"/>
          <w:szCs w:val="24"/>
          <w:lang w:eastAsia="it-IT"/>
          <w14:ligatures w14:val="none"/>
        </w:rPr>
      </w:pPr>
      <w:r w:rsidRPr="00330404">
        <w:rPr>
          <w:rFonts w:ascii="Lora" w:eastAsia="Times New Roman" w:hAnsi="Lora" w:cs="Times New Roman"/>
          <w:b/>
          <w:bCs/>
          <w:color w:val="000000"/>
          <w:kern w:val="0"/>
          <w:sz w:val="24"/>
          <w:szCs w:val="24"/>
          <w:lang w:eastAsia="it-IT"/>
          <w14:ligatures w14:val="none"/>
        </w:rPr>
        <w:t>Dr.</w:t>
      </w:r>
      <w:r w:rsidR="001670A0">
        <w:rPr>
          <w:rFonts w:ascii="Lora" w:eastAsia="Times New Roman" w:hAnsi="Lora" w:cs="Times New Roman"/>
          <w:b/>
          <w:bCs/>
          <w:color w:val="000000"/>
          <w:kern w:val="0"/>
          <w:sz w:val="24"/>
          <w:szCs w:val="24"/>
          <w:lang w:eastAsia="it-IT"/>
          <w14:ligatures w14:val="none"/>
        </w:rPr>
        <w:t>Americo Casciola</w:t>
      </w:r>
    </w:p>
    <w:p w14:paraId="05B4291B" w14:textId="77777777" w:rsidR="00C42875" w:rsidRDefault="00C42875"/>
    <w:sectPr w:rsidR="00C428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Titillium Web">
    <w:charset w:val="00"/>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4"/>
    <w:rsid w:val="000A1E22"/>
    <w:rsid w:val="000B4D85"/>
    <w:rsid w:val="00142D24"/>
    <w:rsid w:val="001670A0"/>
    <w:rsid w:val="00330404"/>
    <w:rsid w:val="004F03F0"/>
    <w:rsid w:val="00A6189A"/>
    <w:rsid w:val="00A70230"/>
    <w:rsid w:val="00AF2D13"/>
    <w:rsid w:val="00B85AAF"/>
    <w:rsid w:val="00C42875"/>
    <w:rsid w:val="00DB46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FD37"/>
  <w15:chartTrackingRefBased/>
  <w15:docId w15:val="{CBA6C04E-B453-4330-81BC-FD484221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04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304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3040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3040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3040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304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04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04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04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40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3040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3040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3040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3040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304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4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4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4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4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4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4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4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0404"/>
    <w:rPr>
      <w:i/>
      <w:iCs/>
      <w:color w:val="404040" w:themeColor="text1" w:themeTint="BF"/>
    </w:rPr>
  </w:style>
  <w:style w:type="paragraph" w:styleId="Paragrafoelenco">
    <w:name w:val="List Paragraph"/>
    <w:basedOn w:val="Normale"/>
    <w:uiPriority w:val="34"/>
    <w:qFormat/>
    <w:rsid w:val="00330404"/>
    <w:pPr>
      <w:ind w:left="720"/>
      <w:contextualSpacing/>
    </w:pPr>
  </w:style>
  <w:style w:type="character" w:styleId="Enfasiintensa">
    <w:name w:val="Intense Emphasis"/>
    <w:basedOn w:val="Carpredefinitoparagrafo"/>
    <w:uiPriority w:val="21"/>
    <w:qFormat/>
    <w:rsid w:val="00330404"/>
    <w:rPr>
      <w:i/>
      <w:iCs/>
      <w:color w:val="2F5496" w:themeColor="accent1" w:themeShade="BF"/>
    </w:rPr>
  </w:style>
  <w:style w:type="paragraph" w:styleId="Citazioneintensa">
    <w:name w:val="Intense Quote"/>
    <w:basedOn w:val="Normale"/>
    <w:next w:val="Normale"/>
    <w:link w:val="CitazioneintensaCarattere"/>
    <w:uiPriority w:val="30"/>
    <w:qFormat/>
    <w:rsid w:val="00330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30404"/>
    <w:rPr>
      <w:i/>
      <w:iCs/>
      <w:color w:val="2F5496" w:themeColor="accent1" w:themeShade="BF"/>
    </w:rPr>
  </w:style>
  <w:style w:type="character" w:styleId="Riferimentointenso">
    <w:name w:val="Intense Reference"/>
    <w:basedOn w:val="Carpredefinitoparagrafo"/>
    <w:uiPriority w:val="32"/>
    <w:qFormat/>
    <w:rsid w:val="00330404"/>
    <w:rPr>
      <w:b/>
      <w:bCs/>
      <w:smallCaps/>
      <w:color w:val="2F5496" w:themeColor="accent1" w:themeShade="BF"/>
      <w:spacing w:val="5"/>
    </w:rPr>
  </w:style>
  <w:style w:type="character" w:styleId="Enfasigrassetto">
    <w:name w:val="Strong"/>
    <w:basedOn w:val="Carpredefinitoparagrafo"/>
    <w:uiPriority w:val="22"/>
    <w:qFormat/>
    <w:rsid w:val="000B4D85"/>
    <w:rPr>
      <w:b/>
      <w:bCs/>
    </w:rPr>
  </w:style>
  <w:style w:type="character" w:styleId="Collegamentoipertestuale">
    <w:name w:val="Hyperlink"/>
    <w:basedOn w:val="Carpredefinitoparagrafo"/>
    <w:uiPriority w:val="99"/>
    <w:unhideWhenUsed/>
    <w:rsid w:val="004F03F0"/>
    <w:rPr>
      <w:color w:val="0563C1" w:themeColor="hyperlink"/>
      <w:u w:val="single"/>
    </w:rPr>
  </w:style>
  <w:style w:type="character" w:styleId="Menzionenonrisolta">
    <w:name w:val="Unresolved Mention"/>
    <w:basedOn w:val="Carpredefinitoparagrafo"/>
    <w:uiPriority w:val="99"/>
    <w:semiHidden/>
    <w:unhideWhenUsed/>
    <w:rsid w:val="004F0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30155">
      <w:bodyDiv w:val="1"/>
      <w:marLeft w:val="0"/>
      <w:marRight w:val="0"/>
      <w:marTop w:val="0"/>
      <w:marBottom w:val="0"/>
      <w:divBdr>
        <w:top w:val="none" w:sz="0" w:space="0" w:color="auto"/>
        <w:left w:val="none" w:sz="0" w:space="0" w:color="auto"/>
        <w:bottom w:val="none" w:sz="0" w:space="0" w:color="auto"/>
        <w:right w:val="none" w:sz="0" w:space="0" w:color="auto"/>
      </w:divBdr>
      <w:divsChild>
        <w:div w:id="491678020">
          <w:marLeft w:val="0"/>
          <w:marRight w:val="0"/>
          <w:marTop w:val="0"/>
          <w:marBottom w:val="0"/>
          <w:divBdr>
            <w:top w:val="none" w:sz="0" w:space="0" w:color="auto"/>
            <w:left w:val="none" w:sz="0" w:space="0" w:color="auto"/>
            <w:bottom w:val="none" w:sz="0" w:space="0" w:color="auto"/>
            <w:right w:val="none" w:sz="0" w:space="0" w:color="auto"/>
          </w:divBdr>
          <w:divsChild>
            <w:div w:id="717902514">
              <w:marLeft w:val="1395"/>
              <w:marRight w:val="0"/>
              <w:marTop w:val="0"/>
              <w:marBottom w:val="0"/>
              <w:divBdr>
                <w:top w:val="none" w:sz="0" w:space="0" w:color="auto"/>
                <w:left w:val="none" w:sz="0" w:space="0" w:color="auto"/>
                <w:bottom w:val="none" w:sz="0" w:space="0" w:color="auto"/>
                <w:right w:val="none" w:sz="0" w:space="0" w:color="auto"/>
              </w:divBdr>
            </w:div>
          </w:divsChild>
        </w:div>
        <w:div w:id="780149470">
          <w:marLeft w:val="0"/>
          <w:marRight w:val="0"/>
          <w:marTop w:val="0"/>
          <w:marBottom w:val="0"/>
          <w:divBdr>
            <w:top w:val="none" w:sz="0" w:space="0" w:color="auto"/>
            <w:left w:val="none" w:sz="0" w:space="0" w:color="auto"/>
            <w:bottom w:val="none" w:sz="0" w:space="0" w:color="auto"/>
            <w:right w:val="none" w:sz="0" w:space="0" w:color="auto"/>
          </w:divBdr>
          <w:divsChild>
            <w:div w:id="1178732589">
              <w:marLeft w:val="1395"/>
              <w:marRight w:val="0"/>
              <w:marTop w:val="0"/>
              <w:marBottom w:val="0"/>
              <w:divBdr>
                <w:top w:val="none" w:sz="0" w:space="0" w:color="auto"/>
                <w:left w:val="none" w:sz="0" w:space="0" w:color="auto"/>
                <w:bottom w:val="none" w:sz="0" w:space="0" w:color="auto"/>
                <w:right w:val="none" w:sz="0" w:space="0" w:color="auto"/>
              </w:divBdr>
              <w:divsChild>
                <w:div w:id="18243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munedicerchio.it/" TargetMode="External"/><Relationship Id="rId4" Type="http://schemas.openxmlformats.org/officeDocument/2006/relationships/hyperlink" Target="https://www.inp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1977</Words>
  <Characters>11269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Annalisa</cp:lastModifiedBy>
  <cp:revision>5</cp:revision>
  <dcterms:created xsi:type="dcterms:W3CDTF">2025-01-20T08:19:00Z</dcterms:created>
  <dcterms:modified xsi:type="dcterms:W3CDTF">2025-01-20T12:20:00Z</dcterms:modified>
</cp:coreProperties>
</file>